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2BE1" w14:textId="77777777" w:rsidR="006D4481" w:rsidRDefault="006D4481" w:rsidP="006D4481">
      <w:pPr>
        <w:pStyle w:val="Attribution"/>
        <w:jc w:val="center"/>
        <w:rPr>
          <w:sz w:val="48"/>
          <w:szCs w:val="48"/>
        </w:rPr>
      </w:pPr>
    </w:p>
    <w:p w14:paraId="586E2171" w14:textId="77777777" w:rsidR="006D4481" w:rsidRPr="006D4481" w:rsidRDefault="006D4481" w:rsidP="006D4481">
      <w:pPr>
        <w:pStyle w:val="Attribution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  <w:r w:rsidRPr="006D4481">
        <w:rPr>
          <w:rFonts w:ascii="Arial Rounded MT Bold" w:hAnsi="Arial Rounded MT Bold"/>
          <w:sz w:val="48"/>
          <w:szCs w:val="48"/>
        </w:rPr>
        <w:t>***ATTENTION***</w:t>
      </w:r>
    </w:p>
    <w:p w14:paraId="1405C990" w14:textId="77777777" w:rsidR="006D4481" w:rsidRPr="006D4481" w:rsidRDefault="006D4481" w:rsidP="006D4481">
      <w:pPr>
        <w:pStyle w:val="Attribution"/>
        <w:jc w:val="both"/>
        <w:rPr>
          <w:rFonts w:ascii="Arial Rounded MT Bold" w:eastAsia="Arial Rounded MT Bold" w:hAnsi="Arial Rounded MT Bold" w:cs="Arial Rounded MT Bold"/>
          <w:color w:val="000000"/>
          <w:sz w:val="32"/>
          <w:szCs w:val="32"/>
        </w:rPr>
      </w:pPr>
      <w:r w:rsidRPr="006D4481">
        <w:rPr>
          <w:rFonts w:ascii="Arial Rounded MT Bold" w:hAnsi="Arial Rounded MT Bold"/>
          <w:color w:val="000000"/>
          <w:sz w:val="32"/>
          <w:szCs w:val="32"/>
        </w:rPr>
        <w:t>As a precautionary measure to help protect the health and safety of court employees, elected officials and the general public the Idaho Supreme Court has Ordered the following restrictions:</w:t>
      </w:r>
    </w:p>
    <w:p w14:paraId="060C8589" w14:textId="77777777" w:rsidR="006D4481" w:rsidRPr="006D4481" w:rsidRDefault="006D4481" w:rsidP="006D4481">
      <w:pPr>
        <w:pStyle w:val="Attribution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>Individuals are not to enter courtrooms or court services offices if they have:</w:t>
      </w:r>
    </w:p>
    <w:p w14:paraId="296B92FE" w14:textId="067408EE" w:rsidR="006D4481" w:rsidRPr="006D4481" w:rsidRDefault="006D4481" w:rsidP="006D4481">
      <w:pPr>
        <w:pStyle w:val="Attribution"/>
        <w:ind w:left="720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 xml:space="preserve">a.   Visited China, Iran, South Korea, any European </w:t>
      </w:r>
      <w:proofErr w:type="gramStart"/>
      <w:r w:rsidRPr="006D4481">
        <w:rPr>
          <w:color w:val="000000"/>
          <w:sz w:val="28"/>
          <w:szCs w:val="28"/>
        </w:rPr>
        <w:t>countries,  or</w:t>
      </w:r>
      <w:proofErr w:type="gramEnd"/>
      <w:r w:rsidRPr="006D4481">
        <w:rPr>
          <w:color w:val="000000"/>
          <w:sz w:val="28"/>
          <w:szCs w:val="28"/>
        </w:rPr>
        <w:t xml:space="preserve"> any other high-risk countries identified by the CDC in the previous 14 days;</w:t>
      </w:r>
    </w:p>
    <w:p w14:paraId="1EF2D2EC" w14:textId="43D1A474" w:rsidR="006D4481" w:rsidRPr="006D4481" w:rsidRDefault="006D4481" w:rsidP="006D4481">
      <w:pPr>
        <w:pStyle w:val="Attribution"/>
        <w:ind w:left="720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>b.   Resided with or been in close contact with someone who has been in any of those countries within the previous 14 days;</w:t>
      </w:r>
    </w:p>
    <w:p w14:paraId="6492677F" w14:textId="079CB52F" w:rsidR="006D4481" w:rsidRPr="006D4481" w:rsidRDefault="006D4481" w:rsidP="006D4481">
      <w:pPr>
        <w:pStyle w:val="Attribution"/>
        <w:ind w:left="720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>c.   Traveled domestically within the United States where COVID-19 has sustained widespread community transmission;</w:t>
      </w:r>
    </w:p>
    <w:p w14:paraId="5F996314" w14:textId="21DF6E65" w:rsidR="006D4481" w:rsidRPr="006D4481" w:rsidRDefault="006D4481" w:rsidP="006D4481">
      <w:pPr>
        <w:pStyle w:val="Attribution"/>
        <w:ind w:left="720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>d.  Been asked to self-quarantine by any doctor, hospital, or health agency;</w:t>
      </w:r>
    </w:p>
    <w:p w14:paraId="1A7ADE58" w14:textId="622C6BA7" w:rsidR="006D4481" w:rsidRPr="006D4481" w:rsidRDefault="006D4481" w:rsidP="006D4481">
      <w:pPr>
        <w:pStyle w:val="Attribution"/>
        <w:ind w:left="720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>e.  Been diagnosed with or have had contact with anyone who has been diagnosed with COVID-19; or</w:t>
      </w:r>
    </w:p>
    <w:p w14:paraId="76B094E8" w14:textId="77777777" w:rsidR="006D4481" w:rsidRPr="006D4481" w:rsidRDefault="006D4481" w:rsidP="006D4481">
      <w:pPr>
        <w:pStyle w:val="Attribution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ab/>
        <w:t>f.  A fever, cough or shortness of breath.</w:t>
      </w:r>
    </w:p>
    <w:p w14:paraId="6F4D784C" w14:textId="77777777" w:rsidR="006D4481" w:rsidRPr="006D4481" w:rsidRDefault="006D4481" w:rsidP="006D4481">
      <w:pPr>
        <w:pStyle w:val="Attribution"/>
        <w:rPr>
          <w:color w:val="auto"/>
          <w:sz w:val="28"/>
          <w:szCs w:val="28"/>
        </w:rPr>
      </w:pPr>
      <w:r w:rsidRPr="006D4481">
        <w:rPr>
          <w:color w:val="auto"/>
          <w:sz w:val="28"/>
          <w:szCs w:val="28"/>
        </w:rPr>
        <w:t xml:space="preserve">If you are currently scheduled for Court and are represented by counsel please </w:t>
      </w:r>
      <w:bookmarkStart w:id="0" w:name="_GoBack"/>
      <w:bookmarkEnd w:id="0"/>
      <w:r w:rsidRPr="006D4481">
        <w:rPr>
          <w:color w:val="auto"/>
          <w:sz w:val="28"/>
          <w:szCs w:val="28"/>
        </w:rPr>
        <w:t xml:space="preserve">contact your Attorney, if you are self-represented please contact the Court at (208) 587-2130 </w:t>
      </w:r>
      <w:proofErr w:type="spellStart"/>
      <w:r w:rsidRPr="006D4481">
        <w:rPr>
          <w:color w:val="auto"/>
          <w:sz w:val="28"/>
          <w:szCs w:val="28"/>
        </w:rPr>
        <w:t>ext</w:t>
      </w:r>
      <w:proofErr w:type="spellEnd"/>
      <w:r w:rsidRPr="006D4481">
        <w:rPr>
          <w:color w:val="auto"/>
          <w:sz w:val="28"/>
          <w:szCs w:val="28"/>
        </w:rPr>
        <w:t xml:space="preserve"> 508.</w:t>
      </w:r>
    </w:p>
    <w:p w14:paraId="0A0CEABB" w14:textId="77777777" w:rsidR="006D4481" w:rsidRPr="006D4481" w:rsidRDefault="006D4481" w:rsidP="006D4481">
      <w:pPr>
        <w:pStyle w:val="Attribution"/>
        <w:rPr>
          <w:color w:val="C00000"/>
          <w:sz w:val="28"/>
          <w:szCs w:val="28"/>
        </w:rPr>
      </w:pPr>
      <w:r w:rsidRPr="006D4481">
        <w:rPr>
          <w:color w:val="C00000"/>
          <w:sz w:val="28"/>
          <w:szCs w:val="28"/>
        </w:rPr>
        <w:t xml:space="preserve">All other offices within the Courthouse remain OPEN. If you have business with any offices other than the </w:t>
      </w:r>
      <w:proofErr w:type="gramStart"/>
      <w:r w:rsidRPr="006D4481">
        <w:rPr>
          <w:color w:val="C00000"/>
          <w:sz w:val="28"/>
          <w:szCs w:val="28"/>
        </w:rPr>
        <w:t>Court</w:t>
      </w:r>
      <w:proofErr w:type="gramEnd"/>
      <w:r w:rsidRPr="006D4481">
        <w:rPr>
          <w:color w:val="C00000"/>
          <w:sz w:val="28"/>
          <w:szCs w:val="28"/>
        </w:rPr>
        <w:t xml:space="preserve"> you will be allowed be enter the building to conduct your business with those offices.</w:t>
      </w:r>
    </w:p>
    <w:p w14:paraId="2C95C9CC" w14:textId="77777777" w:rsidR="006D4481" w:rsidRPr="006D4481" w:rsidRDefault="006D4481" w:rsidP="006D4481">
      <w:pPr>
        <w:pStyle w:val="Attribution"/>
        <w:rPr>
          <w:color w:val="000000"/>
          <w:sz w:val="28"/>
          <w:szCs w:val="28"/>
        </w:rPr>
      </w:pPr>
      <w:r w:rsidRPr="006D4481">
        <w:rPr>
          <w:color w:val="000000"/>
          <w:sz w:val="28"/>
          <w:szCs w:val="28"/>
        </w:rPr>
        <w:t>This Order shall be effective from March 16, 2020 to April 10, 2020, or until further Order of the Idaho Supreme Court.</w:t>
      </w:r>
    </w:p>
    <w:p w14:paraId="77E7A252" w14:textId="4F6CB183" w:rsidR="001335A5" w:rsidRDefault="006D4481" w:rsidP="006D4481">
      <w:pPr>
        <w:pStyle w:val="Attribution"/>
      </w:pPr>
      <w:r w:rsidRPr="006D4481">
        <w:rPr>
          <w:color w:val="000000"/>
          <w:sz w:val="28"/>
          <w:szCs w:val="28"/>
        </w:rPr>
        <w:t xml:space="preserve">You may view the Supreme Court Order in its entirety on the Elmore County website at </w:t>
      </w:r>
      <w:r w:rsidRPr="006D4481">
        <w:rPr>
          <w:color w:val="002060"/>
          <w:sz w:val="28"/>
          <w:szCs w:val="28"/>
        </w:rPr>
        <w:t>elmorecounty.org</w:t>
      </w:r>
    </w:p>
    <w:sectPr w:rsidR="001335A5" w:rsidSect="006D4481">
      <w:headerReference w:type="default" r:id="rId6"/>
      <w:footerReference w:type="default" r:id="rId7"/>
      <w:pgSz w:w="12240" w:h="15840" w:code="1"/>
      <w:pgMar w:top="1080" w:right="1080" w:bottom="1080" w:left="1080" w:header="720" w:footer="216" w:gutter="0"/>
      <w:paperSrc w:first="715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7897" w14:textId="77777777" w:rsidR="00000000" w:rsidRDefault="00C00814">
      <w:r>
        <w:separator/>
      </w:r>
    </w:p>
  </w:endnote>
  <w:endnote w:type="continuationSeparator" w:id="0">
    <w:p w14:paraId="71F69469" w14:textId="77777777" w:rsidR="00000000" w:rsidRDefault="00C0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FC3B" w14:textId="77777777" w:rsidR="00463F33" w:rsidRDefault="00C008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6A86" w14:textId="77777777" w:rsidR="00000000" w:rsidRDefault="00C00814">
      <w:r>
        <w:separator/>
      </w:r>
    </w:p>
  </w:footnote>
  <w:footnote w:type="continuationSeparator" w:id="0">
    <w:p w14:paraId="407265D4" w14:textId="77777777" w:rsidR="00000000" w:rsidRDefault="00C0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91EE" w14:textId="77777777" w:rsidR="00463F33" w:rsidRDefault="00C00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81"/>
    <w:rsid w:val="001335A5"/>
    <w:rsid w:val="006D4481"/>
    <w:rsid w:val="00C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FB7A"/>
  <w15:chartTrackingRefBased/>
  <w15:docId w15:val="{66BB81B1-BF26-4389-AFFF-8669AE76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ribution">
    <w:name w:val="Attribution"/>
    <w:rsid w:val="006D4481"/>
    <w:pPr>
      <w:pBdr>
        <w:top w:val="nil"/>
        <w:left w:val="nil"/>
        <w:bottom w:val="nil"/>
        <w:right w:val="nil"/>
        <w:between w:val="nil"/>
        <w:bar w:val="nil"/>
      </w:pBdr>
      <w:spacing w:after="320" w:line="240" w:lineRule="auto"/>
    </w:pPr>
    <w:rPr>
      <w:rFonts w:ascii="Avenir Next Demi Bold" w:eastAsia="Arial Unicode MS" w:hAnsi="Avenir Next Demi Bold" w:cs="Arial Unicode MS"/>
      <w:color w:val="B7491A"/>
      <w:sz w:val="44"/>
      <w:szCs w:val="4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1248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Trevathan</dc:creator>
  <cp:keywords/>
  <dc:description/>
  <cp:lastModifiedBy>Heather Reynolds</cp:lastModifiedBy>
  <cp:revision>2</cp:revision>
  <cp:lastPrinted>2020-03-16T14:22:00Z</cp:lastPrinted>
  <dcterms:created xsi:type="dcterms:W3CDTF">2020-03-16T14:20:00Z</dcterms:created>
  <dcterms:modified xsi:type="dcterms:W3CDTF">2020-03-16T15:19:00Z</dcterms:modified>
</cp:coreProperties>
</file>